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3E4058F" w14:textId="77777777" w:rsidR="004D1533" w:rsidRDefault="004D1533" w:rsidP="00EF3B0B">
      <w:pPr>
        <w:ind w:left="-709" w:right="-994" w:hanging="2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CONCORRÊNCIA PÚBLICA PRESENCIAL Nº 90.001/2025</w:t>
      </w:r>
    </w:p>
    <w:p w14:paraId="3DB63689" w14:textId="77777777" w:rsidR="004D1533" w:rsidRDefault="004D1533" w:rsidP="00EF3B0B">
      <w:pPr>
        <w:ind w:left="-709" w:right="-994" w:hanging="2"/>
        <w:rPr>
          <w:rFonts w:ascii="Arial" w:hAnsi="Arial" w:cs="Arial"/>
          <w:b/>
          <w:color w:val="FF0000"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PROCESSO ADMINISTRATIVO Nº 23.718/2025</w:t>
      </w:r>
    </w:p>
    <w:p w14:paraId="1256FBB7" w14:textId="77777777" w:rsidR="004D1533" w:rsidRDefault="004D1533" w:rsidP="00EF3B0B">
      <w:pPr>
        <w:ind w:left="-709" w:right="-994" w:hanging="2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OBJETO: </w:t>
      </w:r>
      <w:r w:rsidRPr="00454A48">
        <w:rPr>
          <w:rFonts w:ascii="Arial" w:hAnsi="Arial" w:cs="Arial"/>
          <w:b/>
          <w:sz w:val="22"/>
          <w:szCs w:val="22"/>
        </w:rPr>
        <w:t>CONTRATAÇÃO DE EMPRESA ESPECIALIZADA NOS SERVIÇOS DE PUBLICIDADE PRESTADOS POR</w:t>
      </w:r>
      <w:r>
        <w:rPr>
          <w:rFonts w:ascii="Arial" w:hAnsi="Arial" w:cs="Arial"/>
          <w:b/>
          <w:sz w:val="22"/>
          <w:szCs w:val="22"/>
        </w:rPr>
        <w:t xml:space="preserve"> </w:t>
      </w:r>
      <w:r w:rsidRPr="00454A48">
        <w:rPr>
          <w:rFonts w:ascii="Arial" w:hAnsi="Arial" w:cs="Arial"/>
          <w:b/>
          <w:sz w:val="22"/>
          <w:szCs w:val="22"/>
        </w:rPr>
        <w:t>INTERMÉDIO DE UMA AGÊNCIA DE PROPAGANDA, PARA ATENDER AS DEMANDAS DA SUBSECRETARIA DE</w:t>
      </w:r>
      <w:r>
        <w:rPr>
          <w:rFonts w:ascii="Arial" w:hAnsi="Arial" w:cs="Arial"/>
          <w:b/>
          <w:sz w:val="22"/>
          <w:szCs w:val="22"/>
        </w:rPr>
        <w:t xml:space="preserve"> </w:t>
      </w:r>
      <w:r w:rsidRPr="00454A48">
        <w:rPr>
          <w:rFonts w:ascii="Arial" w:hAnsi="Arial" w:cs="Arial"/>
          <w:b/>
          <w:sz w:val="22"/>
          <w:szCs w:val="22"/>
        </w:rPr>
        <w:t>COMUNICAÇÃO SOCIAL, PELO PERÍODO DE 1 (UM) ANO</w:t>
      </w:r>
      <w:r>
        <w:rPr>
          <w:rFonts w:ascii="Arial" w:hAnsi="Arial" w:cs="Arial"/>
          <w:b/>
          <w:sz w:val="22"/>
          <w:szCs w:val="22"/>
        </w:rPr>
        <w:t>.</w:t>
      </w:r>
    </w:p>
    <w:p w14:paraId="7B371EA8" w14:textId="77777777" w:rsidR="004D1533" w:rsidRDefault="004D1533" w:rsidP="001D7CB6">
      <w:pPr>
        <w:jc w:val="center"/>
        <w:rPr>
          <w:rFonts w:ascii="Verdana" w:hAnsi="Verdana" w:cs="Verdana"/>
          <w:b/>
          <w:sz w:val="22"/>
          <w:szCs w:val="22"/>
          <w:u w:val="single"/>
        </w:rPr>
      </w:pPr>
    </w:p>
    <w:p w14:paraId="738D5C6F" w14:textId="77777777" w:rsidR="004D1533" w:rsidRDefault="004D1533" w:rsidP="001D7CB6">
      <w:pPr>
        <w:jc w:val="center"/>
        <w:rPr>
          <w:rFonts w:ascii="Verdana" w:hAnsi="Verdana" w:cs="Verdana"/>
          <w:b/>
          <w:sz w:val="22"/>
          <w:szCs w:val="22"/>
          <w:u w:val="single"/>
        </w:rPr>
      </w:pPr>
    </w:p>
    <w:p w14:paraId="0A6695D8" w14:textId="71AAF385" w:rsidR="001D7CB6" w:rsidRPr="004865C4" w:rsidRDefault="001D7CB6" w:rsidP="004865C4">
      <w:pPr>
        <w:jc w:val="center"/>
        <w:rPr>
          <w:rFonts w:ascii="Arial" w:hAnsi="Arial" w:cs="Arial"/>
          <w:b/>
          <w:sz w:val="22"/>
          <w:szCs w:val="22"/>
          <w:u w:val="single"/>
        </w:rPr>
      </w:pPr>
      <w:r w:rsidRPr="004D1533">
        <w:rPr>
          <w:rFonts w:ascii="Arial" w:hAnsi="Arial" w:cs="Arial"/>
          <w:b/>
          <w:sz w:val="22"/>
          <w:szCs w:val="22"/>
          <w:u w:val="single"/>
        </w:rPr>
        <w:t xml:space="preserve">PLANILHA DE PERCENTUAIS </w:t>
      </w:r>
      <w:r w:rsidR="004865C4">
        <w:rPr>
          <w:rFonts w:ascii="Arial" w:hAnsi="Arial" w:cs="Arial"/>
          <w:b/>
          <w:sz w:val="22"/>
          <w:szCs w:val="22"/>
          <w:u w:val="single"/>
        </w:rPr>
        <w:t>D</w:t>
      </w:r>
      <w:r w:rsidR="001F06EA">
        <w:rPr>
          <w:rFonts w:ascii="Arial" w:hAnsi="Arial" w:cs="Arial"/>
          <w:b/>
          <w:sz w:val="22"/>
          <w:szCs w:val="22"/>
          <w:u w:val="single"/>
        </w:rPr>
        <w:t>E DESCONTOS</w:t>
      </w:r>
      <w:r w:rsidR="004865C4">
        <w:rPr>
          <w:rFonts w:ascii="Arial" w:hAnsi="Arial" w:cs="Arial"/>
          <w:b/>
          <w:sz w:val="22"/>
          <w:szCs w:val="22"/>
          <w:u w:val="single"/>
        </w:rPr>
        <w:t xml:space="preserve"> E HONORÁRIOS</w:t>
      </w:r>
      <w:r w:rsidRPr="004D1533">
        <w:rPr>
          <w:rFonts w:ascii="Arial" w:hAnsi="Arial" w:cs="Arial"/>
          <w:b/>
          <w:sz w:val="22"/>
          <w:szCs w:val="22"/>
          <w:u w:val="single"/>
        </w:rPr>
        <w:br/>
      </w:r>
    </w:p>
    <w:p w14:paraId="1C8F321F" w14:textId="77777777" w:rsidR="001D7CB6" w:rsidRDefault="001D7CB6" w:rsidP="001D7CB6">
      <w:pPr>
        <w:autoSpaceDE w:val="0"/>
        <w:spacing w:after="30"/>
        <w:jc w:val="both"/>
        <w:rPr>
          <w:rFonts w:ascii="Verdana" w:hAnsi="Verdana" w:cs="Verdana"/>
          <w:b/>
          <w:sz w:val="18"/>
          <w:szCs w:val="18"/>
        </w:rPr>
      </w:pPr>
    </w:p>
    <w:tbl>
      <w:tblPr>
        <w:tblW w:w="10204" w:type="dxa"/>
        <w:tblInd w:w="-74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54"/>
        <w:gridCol w:w="4757"/>
        <w:gridCol w:w="2409"/>
        <w:gridCol w:w="2147"/>
        <w:gridCol w:w="37"/>
      </w:tblGrid>
      <w:tr w:rsidR="001D7CB6" w14:paraId="4352A9F1" w14:textId="77777777" w:rsidTr="00C71E71">
        <w:trPr>
          <w:trHeight w:val="306"/>
        </w:trPr>
        <w:tc>
          <w:tcPr>
            <w:tcW w:w="854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</w:tcBorders>
            <w:shd w:val="clear" w:color="auto" w:fill="BFBFBF"/>
            <w:vAlign w:val="center"/>
          </w:tcPr>
          <w:p w14:paraId="3C82A102" w14:textId="77777777" w:rsidR="001D7CB6" w:rsidRDefault="001D7CB6" w:rsidP="00C71E71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4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000000"/>
            <w:vAlign w:val="center"/>
          </w:tcPr>
          <w:p w14:paraId="7A67AA15" w14:textId="77777777" w:rsidR="001D7CB6" w:rsidRDefault="001D7CB6" w:rsidP="00C71E71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Descrições</w:t>
            </w:r>
          </w:p>
        </w:tc>
        <w:tc>
          <w:tcPr>
            <w:tcW w:w="2409" w:type="dxa"/>
            <w:tcBorders>
              <w:top w:val="single" w:sz="8" w:space="0" w:color="000000"/>
              <w:bottom w:val="single" w:sz="4" w:space="0" w:color="000000"/>
            </w:tcBorders>
            <w:shd w:val="clear" w:color="auto" w:fill="000000"/>
            <w:vAlign w:val="center"/>
          </w:tcPr>
          <w:p w14:paraId="75F4D818" w14:textId="77777777" w:rsidR="001D7CB6" w:rsidRDefault="001D7CB6" w:rsidP="00C71E71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Descontos</w:t>
            </w:r>
          </w:p>
        </w:tc>
        <w:tc>
          <w:tcPr>
            <w:tcW w:w="2147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000000"/>
            <w:vAlign w:val="center"/>
          </w:tcPr>
          <w:p w14:paraId="4D130349" w14:textId="77777777" w:rsidR="001D7CB6" w:rsidRDefault="001D7CB6" w:rsidP="00C71E71">
            <w:pPr>
              <w:jc w:val="center"/>
            </w:pPr>
            <w:r>
              <w:rPr>
                <w:rFonts w:ascii="Arial" w:hAnsi="Arial" w:cs="Arial"/>
                <w:b/>
                <w:bCs/>
              </w:rPr>
              <w:t xml:space="preserve">Notas </w:t>
            </w:r>
          </w:p>
        </w:tc>
        <w:tc>
          <w:tcPr>
            <w:tcW w:w="37" w:type="dxa"/>
            <w:tcBorders>
              <w:left w:val="single" w:sz="4" w:space="0" w:color="000000"/>
            </w:tcBorders>
          </w:tcPr>
          <w:p w14:paraId="6D71D704" w14:textId="77777777" w:rsidR="001D7CB6" w:rsidRDefault="001D7CB6" w:rsidP="00C71E71">
            <w:pPr>
              <w:snapToGrid w:val="0"/>
            </w:pPr>
          </w:p>
        </w:tc>
      </w:tr>
      <w:tr w:rsidR="001D7CB6" w14:paraId="6C5FD690" w14:textId="77777777" w:rsidTr="00882021">
        <w:trPr>
          <w:trHeight w:val="2662"/>
        </w:trPr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54E5532" w14:textId="77777777" w:rsidR="001D7CB6" w:rsidRDefault="001D7CB6" w:rsidP="00C71E71">
            <w:pPr>
              <w:jc w:val="center"/>
              <w:rPr>
                <w:rFonts w:ascii="Arial" w:hAnsi="Arial" w:cs="Arial"/>
                <w:sz w:val="16"/>
                <w:szCs w:val="18"/>
              </w:rPr>
            </w:pPr>
            <w:r>
              <w:rPr>
                <w:rFonts w:ascii="Arial" w:hAnsi="Arial" w:cs="Arial"/>
                <w:b/>
                <w:bCs/>
              </w:rPr>
              <w:t>1</w:t>
            </w:r>
          </w:p>
        </w:tc>
        <w:tc>
          <w:tcPr>
            <w:tcW w:w="4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60D3722" w14:textId="77777777" w:rsidR="00882021" w:rsidRDefault="001D7CB6" w:rsidP="00C71E71">
            <w:pPr>
              <w:rPr>
                <w:rFonts w:ascii="Arial" w:hAnsi="Arial" w:cs="Arial"/>
                <w:sz w:val="22"/>
                <w:szCs w:val="22"/>
              </w:rPr>
            </w:pPr>
            <w:r w:rsidRPr="001D7CB6">
              <w:rPr>
                <w:rFonts w:ascii="Arial" w:hAnsi="Arial" w:cs="Arial"/>
                <w:sz w:val="22"/>
                <w:szCs w:val="22"/>
              </w:rPr>
              <w:t xml:space="preserve">Percentual de Desconto (em percentuais e por extenso) sobre os custos internos da agência licitante, baseados na tabela de preços do Sindicato das Agências de  Propaganda do Estado do Rio de Janeiro (SINAPRO).                                                                                   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1D7CB6">
              <w:rPr>
                <w:rFonts w:ascii="Arial" w:hAnsi="Arial" w:cs="Arial"/>
                <w:sz w:val="22"/>
                <w:szCs w:val="22"/>
              </w:rPr>
              <w:t xml:space="preserve">(item 3.6 das Normas Padrão da Atividade Publicitária emitidas pelo CENP)     </w:t>
            </w:r>
          </w:p>
          <w:p w14:paraId="3927466A" w14:textId="799CF919" w:rsidR="001D7CB6" w:rsidRPr="001D7CB6" w:rsidRDefault="001D7CB6" w:rsidP="00882021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1D7CB6">
              <w:rPr>
                <w:rFonts w:ascii="Arial" w:hAnsi="Arial" w:cs="Arial"/>
                <w:sz w:val="22"/>
                <w:szCs w:val="22"/>
              </w:rPr>
              <w:br/>
            </w:r>
            <w:r w:rsidRPr="001D7CB6">
              <w:rPr>
                <w:rFonts w:ascii="Arial" w:hAnsi="Arial" w:cs="Arial"/>
                <w:b/>
                <w:bCs/>
                <w:sz w:val="22"/>
                <w:szCs w:val="22"/>
              </w:rPr>
              <w:t>(Mínimo de 20%, Máximo de 50 %)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2C535E3" w14:textId="77777777" w:rsidR="001D7CB6" w:rsidRDefault="001D7CB6" w:rsidP="00C71E71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N</w:t>
            </w:r>
            <w:r>
              <w:rPr>
                <w:rFonts w:ascii="Arial" w:hAnsi="Arial" w:cs="Arial"/>
                <w:b/>
                <w:bCs/>
                <w:sz w:val="18"/>
                <w:szCs w:val="18"/>
                <w:vertAlign w:val="subscript"/>
              </w:rPr>
              <w:t>1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= 1 x___% ( desconto por extenso)</w:t>
            </w:r>
          </w:p>
        </w:tc>
        <w:tc>
          <w:tcPr>
            <w:tcW w:w="2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2B11616" w14:textId="77777777" w:rsidR="001D7CB6" w:rsidRDefault="001D7CB6" w:rsidP="00C71E71">
            <w:pPr>
              <w:jc w:val="center"/>
            </w:pPr>
          </w:p>
        </w:tc>
        <w:tc>
          <w:tcPr>
            <w:tcW w:w="37" w:type="dxa"/>
            <w:tcBorders>
              <w:left w:val="single" w:sz="4" w:space="0" w:color="000000"/>
            </w:tcBorders>
          </w:tcPr>
          <w:p w14:paraId="6EA934EA" w14:textId="77777777" w:rsidR="001D7CB6" w:rsidRDefault="001D7CB6" w:rsidP="00C71E71">
            <w:pPr>
              <w:snapToGrid w:val="0"/>
            </w:pPr>
          </w:p>
        </w:tc>
      </w:tr>
      <w:tr w:rsidR="001D7CB6" w14:paraId="18C23888" w14:textId="77777777" w:rsidTr="00882021">
        <w:trPr>
          <w:trHeight w:val="3237"/>
        </w:trPr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3B73F56" w14:textId="77777777" w:rsidR="001D7CB6" w:rsidRDefault="001D7CB6" w:rsidP="00C71E7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</w:rPr>
              <w:t>2</w:t>
            </w:r>
          </w:p>
        </w:tc>
        <w:tc>
          <w:tcPr>
            <w:tcW w:w="4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9A93B99" w14:textId="4EE31B59" w:rsidR="00882021" w:rsidRDefault="001D7CB6" w:rsidP="00C71E71">
            <w:pPr>
              <w:rPr>
                <w:rFonts w:ascii="Arial" w:hAnsi="Arial" w:cs="Arial"/>
                <w:sz w:val="22"/>
                <w:szCs w:val="22"/>
              </w:rPr>
            </w:pPr>
            <w:r w:rsidRPr="001D7CB6">
              <w:rPr>
                <w:rFonts w:ascii="Arial" w:hAnsi="Arial" w:cs="Arial"/>
                <w:sz w:val="22"/>
                <w:szCs w:val="22"/>
              </w:rPr>
              <w:t xml:space="preserve">Percentual de Honorários (em percentuais e por extenso) incidente sobre os preços de  serviços externos prestados por fornecedores especializados, referentes à produção  e à execução técnica de peça e/ou material, para os quais a atividade desenvolvida pela licitante </w:t>
            </w:r>
            <w:r w:rsidRPr="001D7CB6">
              <w:rPr>
                <w:rFonts w:ascii="Arial" w:hAnsi="Arial" w:cs="Arial"/>
                <w:sz w:val="22"/>
                <w:szCs w:val="22"/>
                <w:u w:val="single"/>
              </w:rPr>
              <w:t>não</w:t>
            </w:r>
            <w:r w:rsidRPr="001D7CB6">
              <w:rPr>
                <w:rFonts w:ascii="Arial" w:hAnsi="Arial" w:cs="Arial"/>
                <w:sz w:val="22"/>
                <w:szCs w:val="22"/>
              </w:rPr>
              <w:t xml:space="preserve"> lhe proporcione o desconto de agência concedido pelos veículos de divulgação, nos termos do artigo 11 da Lei Federal n</w:t>
            </w:r>
            <w:r w:rsidRPr="001D7CB6">
              <w:rPr>
                <w:rFonts w:ascii="Arial" w:hAnsi="Arial" w:cs="Arial"/>
                <w:sz w:val="22"/>
                <w:szCs w:val="22"/>
                <w:u w:val="single"/>
                <w:vertAlign w:val="superscript"/>
              </w:rPr>
              <w:t>o</w:t>
            </w:r>
            <w:r w:rsidRPr="001D7CB6">
              <w:rPr>
                <w:rFonts w:ascii="Arial" w:hAnsi="Arial" w:cs="Arial"/>
                <w:sz w:val="22"/>
                <w:szCs w:val="22"/>
              </w:rPr>
              <w:t xml:space="preserve">: 4.680, de 18.06.1965.   </w:t>
            </w:r>
          </w:p>
          <w:p w14:paraId="180584CF" w14:textId="7C920A7C" w:rsidR="001D7CB6" w:rsidRPr="001D7CB6" w:rsidRDefault="001D7CB6" w:rsidP="00882021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1D7CB6">
              <w:rPr>
                <w:rFonts w:ascii="Arial" w:hAnsi="Arial" w:cs="Arial"/>
                <w:sz w:val="22"/>
                <w:szCs w:val="22"/>
              </w:rPr>
              <w:br/>
            </w:r>
            <w:r w:rsidRPr="001D7CB6">
              <w:rPr>
                <w:rFonts w:ascii="Arial" w:hAnsi="Arial" w:cs="Arial"/>
                <w:b/>
                <w:bCs/>
                <w:sz w:val="22"/>
                <w:szCs w:val="22"/>
              </w:rPr>
              <w:t>(Mínimo de 10%, Máximo de 15 %)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6C4C661" w14:textId="77777777" w:rsidR="001D7CB6" w:rsidRDefault="001D7CB6" w:rsidP="00C71E71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N</w:t>
            </w:r>
            <w:r>
              <w:rPr>
                <w:rFonts w:ascii="Arial" w:hAnsi="Arial" w:cs="Arial"/>
                <w:b/>
                <w:bCs/>
                <w:sz w:val="18"/>
                <w:szCs w:val="18"/>
                <w:vertAlign w:val="subscript"/>
              </w:rPr>
              <w:t>2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= 4 x (15% - ___%)  (percentual de honorários por extenso)</w:t>
            </w:r>
          </w:p>
        </w:tc>
        <w:tc>
          <w:tcPr>
            <w:tcW w:w="2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5FB2E29" w14:textId="77777777" w:rsidR="001D7CB6" w:rsidRDefault="001D7CB6" w:rsidP="00C71E71">
            <w:pPr>
              <w:jc w:val="center"/>
            </w:pPr>
          </w:p>
        </w:tc>
        <w:tc>
          <w:tcPr>
            <w:tcW w:w="37" w:type="dxa"/>
            <w:tcBorders>
              <w:left w:val="single" w:sz="4" w:space="0" w:color="000000"/>
            </w:tcBorders>
          </w:tcPr>
          <w:p w14:paraId="7026BA33" w14:textId="77777777" w:rsidR="001D7CB6" w:rsidRDefault="001D7CB6" w:rsidP="00C71E71">
            <w:pPr>
              <w:snapToGrid w:val="0"/>
            </w:pPr>
          </w:p>
        </w:tc>
      </w:tr>
      <w:tr w:rsidR="001D7CB6" w14:paraId="365D54FF" w14:textId="77777777" w:rsidTr="00882021">
        <w:trPr>
          <w:trHeight w:val="2704"/>
        </w:trPr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DFF7293" w14:textId="77777777" w:rsidR="001D7CB6" w:rsidRDefault="001D7CB6" w:rsidP="00C71E7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4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3B908C3" w14:textId="77777777" w:rsidR="00882021" w:rsidRDefault="001D7CB6" w:rsidP="00C71E71">
            <w:pPr>
              <w:rPr>
                <w:rFonts w:ascii="Arial" w:hAnsi="Arial" w:cs="Arial"/>
                <w:sz w:val="22"/>
                <w:szCs w:val="22"/>
              </w:rPr>
            </w:pPr>
            <w:r w:rsidRPr="001D7CB6">
              <w:rPr>
                <w:rFonts w:ascii="Arial" w:hAnsi="Arial" w:cs="Arial"/>
                <w:sz w:val="22"/>
                <w:szCs w:val="22"/>
              </w:rPr>
              <w:t xml:space="preserve">Percentual de Honorários (em percentuais e por extenso) incidente sobre os preços de serviços externos prestados por fornecedores especializados, referentes à criação e ao desenvolvimento de formas inovadoras de comunicação publicitária destinadas a expandir  os efeitos das mensagens, em consonância com novas tecnologias. </w:t>
            </w:r>
          </w:p>
          <w:p w14:paraId="7BDB61F1" w14:textId="1723CE96" w:rsidR="001D7CB6" w:rsidRPr="001D7CB6" w:rsidRDefault="001D7CB6" w:rsidP="00882021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1D7CB6">
              <w:rPr>
                <w:rFonts w:ascii="Arial" w:hAnsi="Arial" w:cs="Arial"/>
                <w:sz w:val="22"/>
                <w:szCs w:val="22"/>
              </w:rPr>
              <w:br/>
            </w:r>
            <w:r w:rsidRPr="001D7CB6">
              <w:rPr>
                <w:rFonts w:ascii="Arial" w:hAnsi="Arial" w:cs="Arial"/>
                <w:b/>
                <w:bCs/>
                <w:sz w:val="22"/>
                <w:szCs w:val="22"/>
              </w:rPr>
              <w:t>(Mínimo de 10%, Máximo de 15 %)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A495429" w14:textId="77777777" w:rsidR="001D7CB6" w:rsidRDefault="001D7CB6" w:rsidP="00C71E71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N</w:t>
            </w:r>
            <w:r>
              <w:rPr>
                <w:rFonts w:ascii="Arial" w:hAnsi="Arial" w:cs="Arial"/>
                <w:b/>
                <w:bCs/>
                <w:sz w:val="18"/>
                <w:szCs w:val="18"/>
                <w:vertAlign w:val="subscript"/>
              </w:rPr>
              <w:t>3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= 3 x (15% - ____%) </w:t>
            </w:r>
          </w:p>
          <w:p w14:paraId="5A2E7B3D" w14:textId="77777777" w:rsidR="001D7CB6" w:rsidRDefault="001D7CB6" w:rsidP="00C71E71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(percentual de honorários por extenso)</w:t>
            </w:r>
          </w:p>
        </w:tc>
        <w:tc>
          <w:tcPr>
            <w:tcW w:w="2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43AC4E7" w14:textId="77777777" w:rsidR="001D7CB6" w:rsidRDefault="001D7CB6" w:rsidP="00C71E71">
            <w:pPr>
              <w:jc w:val="center"/>
            </w:pPr>
          </w:p>
        </w:tc>
        <w:tc>
          <w:tcPr>
            <w:tcW w:w="37" w:type="dxa"/>
            <w:tcBorders>
              <w:left w:val="single" w:sz="4" w:space="0" w:color="000000"/>
            </w:tcBorders>
          </w:tcPr>
          <w:p w14:paraId="1DA0A16B" w14:textId="77777777" w:rsidR="001D7CB6" w:rsidRDefault="001D7CB6" w:rsidP="00C71E71">
            <w:pPr>
              <w:snapToGrid w:val="0"/>
            </w:pPr>
          </w:p>
        </w:tc>
      </w:tr>
      <w:tr w:rsidR="001D7CB6" w14:paraId="1BE728CC" w14:textId="77777777" w:rsidTr="00882021">
        <w:trPr>
          <w:trHeight w:val="3105"/>
        </w:trPr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5928D49" w14:textId="77777777" w:rsidR="001D7CB6" w:rsidRDefault="001D7CB6" w:rsidP="00C71E7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</w:rPr>
              <w:lastRenderedPageBreak/>
              <w:t>4</w:t>
            </w:r>
          </w:p>
        </w:tc>
        <w:tc>
          <w:tcPr>
            <w:tcW w:w="4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242EA68" w14:textId="708F851D" w:rsidR="001D7CB6" w:rsidRDefault="001D7CB6" w:rsidP="00C71E71">
            <w:pPr>
              <w:rPr>
                <w:rFonts w:ascii="Arial" w:hAnsi="Arial" w:cs="Arial"/>
                <w:sz w:val="22"/>
                <w:szCs w:val="22"/>
              </w:rPr>
            </w:pPr>
            <w:r w:rsidRPr="001D7CB6">
              <w:rPr>
                <w:rFonts w:ascii="Arial" w:hAnsi="Arial" w:cs="Arial"/>
                <w:sz w:val="22"/>
                <w:szCs w:val="22"/>
              </w:rPr>
              <w:t>Percentual de honorários (em percentuais e por extenso) incidente sobre os preços de  serviços externos  prestados por fornecedores especializados, referentes ao planejamento e à execução de pesquisas e de outros instrumentos de avaliação e de geração de conhecimento pertinentes à execução do contrato.</w:t>
            </w:r>
            <w:r w:rsidR="0088202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1D7CB6">
              <w:rPr>
                <w:rFonts w:ascii="Arial" w:hAnsi="Arial" w:cs="Arial"/>
                <w:sz w:val="22"/>
                <w:szCs w:val="22"/>
              </w:rPr>
              <w:t xml:space="preserve">(subitem 3.6.1 das Normas Padrão da Atividade Publicitária emitidas pelo CENP) </w:t>
            </w:r>
          </w:p>
          <w:p w14:paraId="33BA16E8" w14:textId="77777777" w:rsidR="00882021" w:rsidRPr="001D7CB6" w:rsidRDefault="00882021" w:rsidP="00C71E71">
            <w:pPr>
              <w:rPr>
                <w:rFonts w:ascii="Arial" w:hAnsi="Arial" w:cs="Arial"/>
                <w:sz w:val="22"/>
                <w:szCs w:val="22"/>
              </w:rPr>
            </w:pPr>
          </w:p>
          <w:p w14:paraId="6C277D28" w14:textId="217FC54F" w:rsidR="001D7CB6" w:rsidRPr="001D7CB6" w:rsidRDefault="001D7CB6" w:rsidP="00882021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1D7CB6">
              <w:rPr>
                <w:rFonts w:ascii="Arial" w:hAnsi="Arial" w:cs="Arial"/>
                <w:b/>
                <w:bCs/>
                <w:sz w:val="22"/>
                <w:szCs w:val="22"/>
              </w:rPr>
              <w:t>(Mínimo de 5%, Máximo de 10 %)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1F95E85" w14:textId="77777777" w:rsidR="001D7CB6" w:rsidRDefault="001D7CB6" w:rsidP="00C71E71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N</w:t>
            </w:r>
            <w:r>
              <w:rPr>
                <w:rFonts w:ascii="Arial" w:hAnsi="Arial" w:cs="Arial"/>
                <w:b/>
                <w:bCs/>
                <w:sz w:val="18"/>
                <w:szCs w:val="18"/>
                <w:vertAlign w:val="subscript"/>
              </w:rPr>
              <w:t>4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= 3 x (10% -____%) </w:t>
            </w:r>
          </w:p>
          <w:p w14:paraId="16ABD8E1" w14:textId="77777777" w:rsidR="001D7CB6" w:rsidRDefault="001D7CB6" w:rsidP="00C71E71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(percentual de honorários por extenso)</w:t>
            </w:r>
          </w:p>
        </w:tc>
        <w:tc>
          <w:tcPr>
            <w:tcW w:w="2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9ABEAEE" w14:textId="77777777" w:rsidR="001D7CB6" w:rsidRDefault="001D7CB6" w:rsidP="00C71E71">
            <w:pPr>
              <w:jc w:val="center"/>
            </w:pPr>
          </w:p>
        </w:tc>
        <w:tc>
          <w:tcPr>
            <w:tcW w:w="37" w:type="dxa"/>
            <w:tcBorders>
              <w:left w:val="single" w:sz="4" w:space="0" w:color="000000"/>
            </w:tcBorders>
          </w:tcPr>
          <w:p w14:paraId="33609955" w14:textId="77777777" w:rsidR="001D7CB6" w:rsidRDefault="001D7CB6" w:rsidP="00C71E71">
            <w:pPr>
              <w:snapToGrid w:val="0"/>
            </w:pPr>
          </w:p>
        </w:tc>
      </w:tr>
      <w:tr w:rsidR="001D7CB6" w14:paraId="23E09E4A" w14:textId="77777777" w:rsidTr="00C71E71">
        <w:tblPrEx>
          <w:tblCellMar>
            <w:left w:w="70" w:type="dxa"/>
            <w:right w:w="70" w:type="dxa"/>
          </w:tblCellMar>
        </w:tblPrEx>
        <w:trPr>
          <w:trHeight w:val="306"/>
        </w:trPr>
        <w:tc>
          <w:tcPr>
            <w:tcW w:w="8020" w:type="dxa"/>
            <w:gridSpan w:val="3"/>
            <w:tcBorders>
              <w:top w:val="single" w:sz="4" w:space="0" w:color="000000"/>
              <w:left w:val="double" w:sz="1" w:space="0" w:color="000000"/>
              <w:bottom w:val="single" w:sz="8" w:space="0" w:color="000000"/>
            </w:tcBorders>
            <w:shd w:val="clear" w:color="auto" w:fill="000000"/>
            <w:vAlign w:val="center"/>
          </w:tcPr>
          <w:p w14:paraId="0E14E890" w14:textId="77777777" w:rsidR="001D7CB6" w:rsidRDefault="001D7CB6" w:rsidP="00C71E71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TOTAL</w:t>
            </w:r>
          </w:p>
        </w:tc>
        <w:tc>
          <w:tcPr>
            <w:tcW w:w="2184" w:type="dxa"/>
            <w:gridSpan w:val="2"/>
            <w:tcBorders>
              <w:top w:val="single" w:sz="4" w:space="0" w:color="000000"/>
              <w:left w:val="double" w:sz="1" w:space="0" w:color="000000"/>
              <w:bottom w:val="single" w:sz="8" w:space="0" w:color="000000"/>
              <w:right w:val="double" w:sz="1" w:space="0" w:color="000000"/>
            </w:tcBorders>
            <w:vAlign w:val="center"/>
          </w:tcPr>
          <w:p w14:paraId="532A969B" w14:textId="77777777" w:rsidR="001D7CB6" w:rsidRDefault="001D7CB6" w:rsidP="00C71E71">
            <w:pPr>
              <w:jc w:val="center"/>
            </w:pPr>
          </w:p>
        </w:tc>
      </w:tr>
    </w:tbl>
    <w:p w14:paraId="3A67EAEB" w14:textId="77777777" w:rsidR="001D7CB6" w:rsidRDefault="001D7CB6" w:rsidP="00882021">
      <w:pPr>
        <w:jc w:val="both"/>
      </w:pPr>
    </w:p>
    <w:p w14:paraId="7475120D" w14:textId="77777777" w:rsidR="004D1533" w:rsidRPr="009F58CD" w:rsidRDefault="004D1533" w:rsidP="00EF3B0B">
      <w:pPr>
        <w:ind w:left="-709" w:right="-994"/>
        <w:jc w:val="both"/>
      </w:pPr>
    </w:p>
    <w:p w14:paraId="3FAC172F" w14:textId="77777777" w:rsidR="001D7CB6" w:rsidRDefault="001D7CB6" w:rsidP="00EF3B0B">
      <w:pPr>
        <w:ind w:left="-709" w:right="-994"/>
        <w:jc w:val="both"/>
        <w:rPr>
          <w:rFonts w:ascii="Arial" w:hAnsi="Arial" w:cs="Arial"/>
          <w:sz w:val="22"/>
          <w:szCs w:val="22"/>
        </w:rPr>
      </w:pPr>
      <w:r w:rsidRPr="000117E7">
        <w:rPr>
          <w:rFonts w:ascii="Arial" w:hAnsi="Arial" w:cs="Arial"/>
          <w:sz w:val="22"/>
          <w:szCs w:val="22"/>
        </w:rPr>
        <w:t>A _________________________ declara que a validade das condições desta proposta é de 60 (sessenta) dias a contar da data estabelecida no preâmbulo deste edital, para a abertura dos envelopes contendo a documentação e Propostas Técnica e Comercial das CONCORRENTES.</w:t>
      </w:r>
    </w:p>
    <w:p w14:paraId="32414A39" w14:textId="77777777" w:rsidR="004D1533" w:rsidRPr="000117E7" w:rsidRDefault="004D1533" w:rsidP="00EF3B0B">
      <w:pPr>
        <w:ind w:left="-709" w:right="-994"/>
        <w:jc w:val="both"/>
        <w:rPr>
          <w:rFonts w:ascii="Arial" w:hAnsi="Arial" w:cs="Arial"/>
          <w:sz w:val="22"/>
          <w:szCs w:val="22"/>
        </w:rPr>
      </w:pPr>
    </w:p>
    <w:p w14:paraId="4802296F" w14:textId="77777777" w:rsidR="001D7CB6" w:rsidRPr="000117E7" w:rsidRDefault="001D7CB6" w:rsidP="00EF3B0B">
      <w:pPr>
        <w:ind w:left="-709" w:right="-994"/>
        <w:jc w:val="center"/>
        <w:rPr>
          <w:rFonts w:ascii="Arial" w:hAnsi="Arial" w:cs="Arial"/>
          <w:color w:val="000000"/>
          <w:sz w:val="22"/>
          <w:szCs w:val="22"/>
        </w:rPr>
      </w:pPr>
    </w:p>
    <w:p w14:paraId="15FC6C7B" w14:textId="77777777" w:rsidR="001D7CB6" w:rsidRPr="000117E7" w:rsidRDefault="001D7CB6" w:rsidP="00EF3B0B">
      <w:pPr>
        <w:ind w:left="-709" w:right="-994"/>
        <w:jc w:val="center"/>
        <w:rPr>
          <w:rFonts w:ascii="Arial" w:hAnsi="Arial" w:cs="Arial"/>
          <w:color w:val="000000"/>
          <w:sz w:val="22"/>
          <w:szCs w:val="22"/>
        </w:rPr>
      </w:pPr>
    </w:p>
    <w:p w14:paraId="0FDA6668" w14:textId="77777777" w:rsidR="001D7CB6" w:rsidRPr="000117E7" w:rsidRDefault="001D7CB6" w:rsidP="00EF3B0B">
      <w:pPr>
        <w:ind w:left="-709" w:right="-994"/>
        <w:jc w:val="center"/>
        <w:rPr>
          <w:rFonts w:ascii="Arial" w:hAnsi="Arial" w:cs="Arial"/>
          <w:color w:val="000000"/>
          <w:sz w:val="22"/>
          <w:szCs w:val="22"/>
        </w:rPr>
      </w:pPr>
      <w:r w:rsidRPr="000117E7">
        <w:rPr>
          <w:rFonts w:ascii="Arial" w:hAnsi="Arial" w:cs="Arial"/>
          <w:color w:val="000000"/>
          <w:sz w:val="22"/>
          <w:szCs w:val="22"/>
        </w:rPr>
        <w:t>____________________________________________________</w:t>
      </w:r>
    </w:p>
    <w:p w14:paraId="75D3778C" w14:textId="77777777" w:rsidR="00724D2F" w:rsidRDefault="001D7CB6" w:rsidP="00EF3B0B">
      <w:pPr>
        <w:spacing w:after="60"/>
        <w:ind w:left="-709" w:right="-994"/>
        <w:jc w:val="center"/>
        <w:rPr>
          <w:rFonts w:ascii="Arial" w:hAnsi="Arial" w:cs="Arial"/>
          <w:color w:val="000000"/>
          <w:sz w:val="22"/>
          <w:szCs w:val="22"/>
        </w:rPr>
      </w:pPr>
      <w:r w:rsidRPr="000117E7">
        <w:rPr>
          <w:rFonts w:ascii="Arial" w:hAnsi="Arial" w:cs="Arial"/>
          <w:color w:val="000000"/>
          <w:sz w:val="22"/>
          <w:szCs w:val="22"/>
        </w:rPr>
        <w:t xml:space="preserve">Assinatura do Representante Legal </w:t>
      </w:r>
      <w:r w:rsidR="00724D2F">
        <w:rPr>
          <w:rFonts w:ascii="Arial" w:hAnsi="Arial" w:cs="Arial"/>
          <w:color w:val="000000"/>
          <w:sz w:val="22"/>
          <w:szCs w:val="22"/>
        </w:rPr>
        <w:t xml:space="preserve">da </w:t>
      </w:r>
    </w:p>
    <w:p w14:paraId="48974E57" w14:textId="03E15055" w:rsidR="001D7CB6" w:rsidRPr="000117E7" w:rsidRDefault="001D7CB6" w:rsidP="00EF3B0B">
      <w:pPr>
        <w:spacing w:after="60"/>
        <w:ind w:left="-709" w:right="-994"/>
        <w:jc w:val="center"/>
        <w:rPr>
          <w:rFonts w:ascii="Arial" w:hAnsi="Arial" w:cs="Arial"/>
          <w:b/>
          <w:color w:val="000000"/>
          <w:sz w:val="22"/>
          <w:szCs w:val="22"/>
        </w:rPr>
      </w:pPr>
      <w:r w:rsidRPr="000117E7">
        <w:rPr>
          <w:rFonts w:ascii="Arial" w:hAnsi="Arial" w:cs="Arial"/>
          <w:color w:val="000000"/>
          <w:sz w:val="22"/>
          <w:szCs w:val="22"/>
        </w:rPr>
        <w:t>CONCORRENTE e carimbo da AGÊNCIA</w:t>
      </w:r>
    </w:p>
    <w:p w14:paraId="6FA54009" w14:textId="77777777" w:rsidR="001D7CB6" w:rsidRPr="000117E7" w:rsidRDefault="001D7CB6" w:rsidP="00EF3B0B">
      <w:pPr>
        <w:tabs>
          <w:tab w:val="left" w:pos="8080"/>
        </w:tabs>
        <w:ind w:left="-709" w:right="-994"/>
        <w:rPr>
          <w:rFonts w:ascii="Arial" w:hAnsi="Arial" w:cs="Arial"/>
          <w:b/>
          <w:color w:val="000000"/>
          <w:sz w:val="22"/>
          <w:szCs w:val="22"/>
        </w:rPr>
      </w:pPr>
    </w:p>
    <w:p w14:paraId="319690B5" w14:textId="77777777" w:rsidR="001D7CB6" w:rsidRPr="000117E7" w:rsidRDefault="001D7CB6" w:rsidP="00EF3B0B">
      <w:pPr>
        <w:tabs>
          <w:tab w:val="left" w:pos="8080"/>
        </w:tabs>
        <w:ind w:left="-709" w:right="-994"/>
        <w:rPr>
          <w:rFonts w:ascii="Arial" w:hAnsi="Arial" w:cs="Arial"/>
          <w:b/>
          <w:color w:val="000000"/>
          <w:sz w:val="22"/>
          <w:szCs w:val="22"/>
        </w:rPr>
      </w:pPr>
    </w:p>
    <w:p w14:paraId="783A37E8" w14:textId="77777777" w:rsidR="001D7CB6" w:rsidRPr="000117E7" w:rsidRDefault="001D7CB6" w:rsidP="00EF3B0B">
      <w:pPr>
        <w:tabs>
          <w:tab w:val="left" w:pos="8080"/>
        </w:tabs>
        <w:spacing w:line="276" w:lineRule="auto"/>
        <w:ind w:left="-709" w:right="-994"/>
        <w:jc w:val="both"/>
        <w:rPr>
          <w:rFonts w:ascii="Arial" w:hAnsi="Arial" w:cs="Arial"/>
          <w:color w:val="000000"/>
          <w:sz w:val="22"/>
          <w:szCs w:val="22"/>
        </w:rPr>
      </w:pPr>
      <w:r w:rsidRPr="000117E7">
        <w:rPr>
          <w:rFonts w:ascii="Arial" w:hAnsi="Arial" w:cs="Arial"/>
          <w:b/>
          <w:color w:val="000000"/>
          <w:sz w:val="22"/>
          <w:szCs w:val="22"/>
        </w:rPr>
        <w:t xml:space="preserve">            Observações:</w:t>
      </w:r>
    </w:p>
    <w:p w14:paraId="6C7FBC69" w14:textId="3478661B" w:rsidR="001D7CB6" w:rsidRPr="000117E7" w:rsidRDefault="001D7CB6" w:rsidP="00EF3B0B">
      <w:pPr>
        <w:ind w:left="-709" w:right="-994" w:firstLine="709"/>
        <w:jc w:val="both"/>
        <w:rPr>
          <w:rFonts w:ascii="Arial" w:hAnsi="Arial" w:cs="Arial"/>
          <w:color w:val="000000"/>
          <w:sz w:val="22"/>
          <w:szCs w:val="22"/>
        </w:rPr>
      </w:pPr>
      <w:r w:rsidRPr="000117E7">
        <w:rPr>
          <w:rFonts w:ascii="Arial" w:hAnsi="Arial" w:cs="Arial"/>
          <w:color w:val="000000"/>
          <w:sz w:val="22"/>
          <w:szCs w:val="22"/>
        </w:rPr>
        <w:t xml:space="preserve">A </w:t>
      </w:r>
      <w:r w:rsidRPr="000117E7">
        <w:rPr>
          <w:rFonts w:ascii="Arial" w:hAnsi="Arial" w:cs="Arial"/>
          <w:b/>
          <w:color w:val="000000"/>
          <w:sz w:val="22"/>
          <w:szCs w:val="22"/>
        </w:rPr>
        <w:t>Planilha de Descontos</w:t>
      </w:r>
      <w:r w:rsidRPr="000117E7">
        <w:rPr>
          <w:rFonts w:ascii="Arial" w:hAnsi="Arial" w:cs="Arial"/>
          <w:color w:val="000000"/>
          <w:sz w:val="22"/>
          <w:szCs w:val="22"/>
        </w:rPr>
        <w:t xml:space="preserve"> deverá estar assinada p</w:t>
      </w:r>
      <w:r w:rsidR="00882021">
        <w:rPr>
          <w:rFonts w:ascii="Arial" w:hAnsi="Arial" w:cs="Arial"/>
          <w:color w:val="000000"/>
          <w:sz w:val="22"/>
          <w:szCs w:val="22"/>
        </w:rPr>
        <w:t>elo</w:t>
      </w:r>
      <w:r w:rsidRPr="000117E7">
        <w:rPr>
          <w:rFonts w:ascii="Arial" w:hAnsi="Arial" w:cs="Arial"/>
          <w:color w:val="000000"/>
          <w:sz w:val="22"/>
          <w:szCs w:val="22"/>
        </w:rPr>
        <w:t xml:space="preserve"> representante legal da CONCORRENTE</w:t>
      </w:r>
      <w:r w:rsidR="00882021">
        <w:rPr>
          <w:rFonts w:ascii="Arial" w:hAnsi="Arial" w:cs="Arial"/>
          <w:color w:val="000000"/>
          <w:sz w:val="22"/>
          <w:szCs w:val="22"/>
        </w:rPr>
        <w:t>.</w:t>
      </w:r>
    </w:p>
    <w:p w14:paraId="7B6BEF2B" w14:textId="272A89BE" w:rsidR="001D7CB6" w:rsidRPr="000117E7" w:rsidRDefault="001D7CB6" w:rsidP="00EF3B0B">
      <w:pPr>
        <w:autoSpaceDE w:val="0"/>
        <w:ind w:left="-709" w:right="-994"/>
        <w:jc w:val="both"/>
        <w:rPr>
          <w:rFonts w:ascii="Arial" w:hAnsi="Arial" w:cs="Arial"/>
          <w:b/>
          <w:bCs/>
          <w:sz w:val="22"/>
          <w:szCs w:val="22"/>
        </w:rPr>
      </w:pPr>
      <w:r w:rsidRPr="000117E7">
        <w:rPr>
          <w:rFonts w:ascii="Arial" w:hAnsi="Arial" w:cs="Arial"/>
          <w:color w:val="000000"/>
          <w:sz w:val="22"/>
          <w:szCs w:val="22"/>
        </w:rPr>
        <w:t xml:space="preserve">           O Modelo da </w:t>
      </w:r>
      <w:r w:rsidRPr="000117E7">
        <w:rPr>
          <w:rFonts w:ascii="Arial" w:hAnsi="Arial" w:cs="Arial"/>
          <w:b/>
          <w:color w:val="000000"/>
          <w:sz w:val="22"/>
          <w:szCs w:val="22"/>
        </w:rPr>
        <w:t>Planilha de Descontos</w:t>
      </w:r>
      <w:r w:rsidRPr="000117E7">
        <w:rPr>
          <w:rFonts w:ascii="Arial" w:hAnsi="Arial" w:cs="Arial"/>
          <w:color w:val="000000"/>
          <w:sz w:val="22"/>
          <w:szCs w:val="22"/>
        </w:rPr>
        <w:t xml:space="preserve"> deverá ser copiado na forma e na íntegra, em papel timbrado da licitante.</w:t>
      </w:r>
    </w:p>
    <w:p w14:paraId="76C33B87" w14:textId="77777777" w:rsidR="001D7CB6" w:rsidRDefault="001D7CB6" w:rsidP="001D7CB6">
      <w:pPr>
        <w:autoSpaceDE w:val="0"/>
        <w:jc w:val="both"/>
        <w:rPr>
          <w:rFonts w:ascii="Verdana" w:hAnsi="Verdana" w:cs="Verdana"/>
          <w:b/>
          <w:bCs/>
          <w:sz w:val="18"/>
          <w:szCs w:val="18"/>
        </w:rPr>
      </w:pPr>
    </w:p>
    <w:p w14:paraId="3ACFB470" w14:textId="77777777" w:rsidR="001D7CB6" w:rsidRDefault="001D7CB6" w:rsidP="001D7CB6">
      <w:pPr>
        <w:jc w:val="center"/>
        <w:rPr>
          <w:rFonts w:ascii="Arial" w:hAnsi="Arial" w:cs="Arial"/>
          <w:b/>
          <w:color w:val="000000"/>
          <w:sz w:val="40"/>
          <w:szCs w:val="40"/>
        </w:rPr>
      </w:pPr>
    </w:p>
    <w:p w14:paraId="4D49F30B" w14:textId="77777777" w:rsidR="001D7CB6" w:rsidRDefault="001D7CB6" w:rsidP="001D7CB6">
      <w:pPr>
        <w:jc w:val="center"/>
        <w:rPr>
          <w:rFonts w:ascii="Arial" w:hAnsi="Arial" w:cs="Arial"/>
          <w:b/>
          <w:color w:val="000000"/>
          <w:sz w:val="40"/>
          <w:szCs w:val="40"/>
        </w:rPr>
      </w:pPr>
    </w:p>
    <w:p w14:paraId="0C342A43" w14:textId="77777777" w:rsidR="00F4032E" w:rsidRDefault="00F4032E"/>
    <w:sectPr w:rsidR="00F4032E" w:rsidSect="001D7CB6">
      <w:headerReference w:type="default" r:id="rId6"/>
      <w:pgSz w:w="11906" w:h="16838"/>
      <w:pgMar w:top="1417" w:right="1701" w:bottom="1417" w:left="1701" w:header="0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DBFA671" w14:textId="77777777" w:rsidR="004C2AF9" w:rsidRDefault="004C2AF9" w:rsidP="001D7CB6">
      <w:r>
        <w:separator/>
      </w:r>
    </w:p>
  </w:endnote>
  <w:endnote w:type="continuationSeparator" w:id="0">
    <w:p w14:paraId="214556B2" w14:textId="77777777" w:rsidR="004C2AF9" w:rsidRDefault="004C2AF9" w:rsidP="001D7CB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0F832A2" w14:textId="77777777" w:rsidR="004C2AF9" w:rsidRDefault="004C2AF9" w:rsidP="001D7CB6">
      <w:r>
        <w:separator/>
      </w:r>
    </w:p>
  </w:footnote>
  <w:footnote w:type="continuationSeparator" w:id="0">
    <w:p w14:paraId="18EAF171" w14:textId="77777777" w:rsidR="004C2AF9" w:rsidRDefault="004C2AF9" w:rsidP="001D7CB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164AE6C" w14:textId="52011CB5" w:rsidR="001D7CB6" w:rsidRDefault="001D7CB6">
    <w:pPr>
      <w:pStyle w:val="Cabealho"/>
    </w:pPr>
    <w:r>
      <w:rPr>
        <w:noProof/>
      </w:rPr>
      <w:drawing>
        <wp:inline distT="0" distB="0" distL="0" distR="0" wp14:anchorId="1686F293" wp14:editId="4B06769C">
          <wp:extent cx="5391150" cy="1400175"/>
          <wp:effectExtent l="0" t="0" r="0" b="0"/>
          <wp:docPr id="1440325573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91150" cy="14001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54264"/>
    <w:rsid w:val="000117E7"/>
    <w:rsid w:val="0004567B"/>
    <w:rsid w:val="000605B1"/>
    <w:rsid w:val="001A12F4"/>
    <w:rsid w:val="001D7CB6"/>
    <w:rsid w:val="001F06EA"/>
    <w:rsid w:val="002A2A14"/>
    <w:rsid w:val="00404D5A"/>
    <w:rsid w:val="00454264"/>
    <w:rsid w:val="004865C4"/>
    <w:rsid w:val="004C2AF9"/>
    <w:rsid w:val="004D1533"/>
    <w:rsid w:val="005B2A33"/>
    <w:rsid w:val="0070451C"/>
    <w:rsid w:val="00724D2F"/>
    <w:rsid w:val="00751F4D"/>
    <w:rsid w:val="00882021"/>
    <w:rsid w:val="009F099E"/>
    <w:rsid w:val="00C563BA"/>
    <w:rsid w:val="00CB0459"/>
    <w:rsid w:val="00EF3B0B"/>
    <w:rsid w:val="00F4032E"/>
    <w:rsid w:val="00FB72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6C3B67"/>
  <w15:chartTrackingRefBased/>
  <w15:docId w15:val="{6FCBD606-3B20-4357-9573-2077834903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D7CB6"/>
    <w:pPr>
      <w:suppressAutoHyphens/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ar-SA"/>
      <w14:ligatures w14:val="none"/>
    </w:rPr>
  </w:style>
  <w:style w:type="paragraph" w:styleId="Ttulo1">
    <w:name w:val="heading 1"/>
    <w:basedOn w:val="Normal"/>
    <w:next w:val="Normal"/>
    <w:link w:val="Ttulo1Char"/>
    <w:uiPriority w:val="9"/>
    <w:qFormat/>
    <w:rsid w:val="00454264"/>
    <w:pPr>
      <w:keepNext/>
      <w:keepLines/>
      <w:suppressAutoHyphens w:val="0"/>
      <w:spacing w:before="360" w:after="80" w:line="259" w:lineRule="auto"/>
      <w:outlineLvl w:val="0"/>
    </w:pPr>
    <w:rPr>
      <w:rFonts w:asciiTheme="majorHAnsi" w:eastAsiaTheme="majorEastAsia" w:hAnsiTheme="majorHAnsi" w:cstheme="majorBidi"/>
      <w:color w:val="2F5496" w:themeColor="accent1" w:themeShade="BF"/>
      <w:kern w:val="2"/>
      <w:sz w:val="40"/>
      <w:szCs w:val="40"/>
      <w:lang w:eastAsia="en-US"/>
      <w14:ligatures w14:val="standardContextual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454264"/>
    <w:pPr>
      <w:keepNext/>
      <w:keepLines/>
      <w:suppressAutoHyphens w:val="0"/>
      <w:spacing w:before="160" w:after="80" w:line="259" w:lineRule="auto"/>
      <w:outlineLvl w:val="1"/>
    </w:pPr>
    <w:rPr>
      <w:rFonts w:asciiTheme="majorHAnsi" w:eastAsiaTheme="majorEastAsia" w:hAnsiTheme="majorHAnsi" w:cstheme="majorBidi"/>
      <w:color w:val="2F5496" w:themeColor="accent1" w:themeShade="BF"/>
      <w:kern w:val="2"/>
      <w:sz w:val="32"/>
      <w:szCs w:val="32"/>
      <w:lang w:eastAsia="en-US"/>
      <w14:ligatures w14:val="standardContextual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454264"/>
    <w:pPr>
      <w:keepNext/>
      <w:keepLines/>
      <w:suppressAutoHyphens w:val="0"/>
      <w:spacing w:before="160" w:after="80" w:line="259" w:lineRule="auto"/>
      <w:outlineLvl w:val="2"/>
    </w:pPr>
    <w:rPr>
      <w:rFonts w:asciiTheme="minorHAnsi" w:eastAsiaTheme="majorEastAsia" w:hAnsiTheme="minorHAnsi" w:cstheme="majorBidi"/>
      <w:color w:val="2F5496" w:themeColor="accent1" w:themeShade="BF"/>
      <w:kern w:val="2"/>
      <w:sz w:val="28"/>
      <w:szCs w:val="28"/>
      <w:lang w:eastAsia="en-US"/>
      <w14:ligatures w14:val="standardContextual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454264"/>
    <w:pPr>
      <w:keepNext/>
      <w:keepLines/>
      <w:suppressAutoHyphens w:val="0"/>
      <w:spacing w:before="80" w:after="40" w:line="259" w:lineRule="auto"/>
      <w:outlineLvl w:val="3"/>
    </w:pPr>
    <w:rPr>
      <w:rFonts w:asciiTheme="minorHAnsi" w:eastAsiaTheme="majorEastAsia" w:hAnsiTheme="minorHAnsi" w:cstheme="majorBidi"/>
      <w:i/>
      <w:iCs/>
      <w:color w:val="2F5496" w:themeColor="accent1" w:themeShade="BF"/>
      <w:kern w:val="2"/>
      <w:sz w:val="22"/>
      <w:szCs w:val="22"/>
      <w:lang w:eastAsia="en-US"/>
      <w14:ligatures w14:val="standardContextual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454264"/>
    <w:pPr>
      <w:keepNext/>
      <w:keepLines/>
      <w:suppressAutoHyphens w:val="0"/>
      <w:spacing w:before="80" w:after="40" w:line="259" w:lineRule="auto"/>
      <w:outlineLvl w:val="4"/>
    </w:pPr>
    <w:rPr>
      <w:rFonts w:asciiTheme="minorHAnsi" w:eastAsiaTheme="majorEastAsia" w:hAnsiTheme="minorHAnsi" w:cstheme="majorBidi"/>
      <w:color w:val="2F5496" w:themeColor="accent1" w:themeShade="BF"/>
      <w:kern w:val="2"/>
      <w:sz w:val="22"/>
      <w:szCs w:val="22"/>
      <w:lang w:eastAsia="en-US"/>
      <w14:ligatures w14:val="standardContextual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454264"/>
    <w:pPr>
      <w:keepNext/>
      <w:keepLines/>
      <w:suppressAutoHyphens w:val="0"/>
      <w:spacing w:before="40" w:line="259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sz w:val="22"/>
      <w:szCs w:val="22"/>
      <w:lang w:eastAsia="en-US"/>
      <w14:ligatures w14:val="standardContextual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454264"/>
    <w:pPr>
      <w:keepNext/>
      <w:keepLines/>
      <w:suppressAutoHyphens w:val="0"/>
      <w:spacing w:before="40" w:line="259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sz w:val="22"/>
      <w:szCs w:val="22"/>
      <w:lang w:eastAsia="en-US"/>
      <w14:ligatures w14:val="standardContextual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454264"/>
    <w:pPr>
      <w:keepNext/>
      <w:keepLines/>
      <w:suppressAutoHyphens w:val="0"/>
      <w:spacing w:line="259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sz w:val="22"/>
      <w:szCs w:val="22"/>
      <w:lang w:eastAsia="en-US"/>
      <w14:ligatures w14:val="standardContextual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454264"/>
    <w:pPr>
      <w:keepNext/>
      <w:keepLines/>
      <w:suppressAutoHyphens w:val="0"/>
      <w:spacing w:line="259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sz w:val="22"/>
      <w:szCs w:val="22"/>
      <w:lang w:eastAsia="en-US"/>
      <w14:ligatures w14:val="standardContextual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454264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tulo2Char">
    <w:name w:val="Título 2 Char"/>
    <w:basedOn w:val="Fontepargpadro"/>
    <w:link w:val="Ttulo2"/>
    <w:uiPriority w:val="9"/>
    <w:semiHidden/>
    <w:rsid w:val="00454264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tulo3Char">
    <w:name w:val="Título 3 Char"/>
    <w:basedOn w:val="Fontepargpadro"/>
    <w:link w:val="Ttulo3"/>
    <w:uiPriority w:val="9"/>
    <w:semiHidden/>
    <w:rsid w:val="00454264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tulo4Char">
    <w:name w:val="Título 4 Char"/>
    <w:basedOn w:val="Fontepargpadro"/>
    <w:link w:val="Ttulo4"/>
    <w:uiPriority w:val="9"/>
    <w:semiHidden/>
    <w:rsid w:val="00454264"/>
    <w:rPr>
      <w:rFonts w:eastAsiaTheme="majorEastAsia" w:cstheme="majorBidi"/>
      <w:i/>
      <w:iCs/>
      <w:color w:val="2F5496" w:themeColor="accent1" w:themeShade="BF"/>
    </w:rPr>
  </w:style>
  <w:style w:type="character" w:customStyle="1" w:styleId="Ttulo5Char">
    <w:name w:val="Título 5 Char"/>
    <w:basedOn w:val="Fontepargpadro"/>
    <w:link w:val="Ttulo5"/>
    <w:uiPriority w:val="9"/>
    <w:semiHidden/>
    <w:rsid w:val="00454264"/>
    <w:rPr>
      <w:rFonts w:eastAsiaTheme="majorEastAsia" w:cstheme="majorBidi"/>
      <w:color w:val="2F5496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454264"/>
    <w:rPr>
      <w:rFonts w:eastAsiaTheme="majorEastAsia" w:cstheme="majorBidi"/>
      <w:i/>
      <w:iCs/>
      <w:color w:val="595959" w:themeColor="text1" w:themeTint="A6"/>
    </w:rPr>
  </w:style>
  <w:style w:type="character" w:customStyle="1" w:styleId="Ttulo7Char">
    <w:name w:val="Título 7 Char"/>
    <w:basedOn w:val="Fontepargpadro"/>
    <w:link w:val="Ttulo7"/>
    <w:uiPriority w:val="9"/>
    <w:semiHidden/>
    <w:rsid w:val="00454264"/>
    <w:rPr>
      <w:rFonts w:eastAsiaTheme="majorEastAsia" w:cstheme="majorBidi"/>
      <w:color w:val="595959" w:themeColor="text1" w:themeTint="A6"/>
    </w:rPr>
  </w:style>
  <w:style w:type="character" w:customStyle="1" w:styleId="Ttulo8Char">
    <w:name w:val="Título 8 Char"/>
    <w:basedOn w:val="Fontepargpadro"/>
    <w:link w:val="Ttulo8"/>
    <w:uiPriority w:val="9"/>
    <w:semiHidden/>
    <w:rsid w:val="00454264"/>
    <w:rPr>
      <w:rFonts w:eastAsiaTheme="majorEastAsia" w:cstheme="majorBidi"/>
      <w:i/>
      <w:iCs/>
      <w:color w:val="272727" w:themeColor="text1" w:themeTint="D8"/>
    </w:rPr>
  </w:style>
  <w:style w:type="character" w:customStyle="1" w:styleId="Ttulo9Char">
    <w:name w:val="Título 9 Char"/>
    <w:basedOn w:val="Fontepargpadro"/>
    <w:link w:val="Ttulo9"/>
    <w:uiPriority w:val="9"/>
    <w:semiHidden/>
    <w:rsid w:val="00454264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har"/>
    <w:uiPriority w:val="10"/>
    <w:qFormat/>
    <w:rsid w:val="00454264"/>
    <w:pPr>
      <w:suppressAutoHyphens w:val="0"/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eastAsia="en-US"/>
      <w14:ligatures w14:val="standardContextual"/>
    </w:rPr>
  </w:style>
  <w:style w:type="character" w:customStyle="1" w:styleId="TtuloChar">
    <w:name w:val="Título Char"/>
    <w:basedOn w:val="Fontepargpadro"/>
    <w:link w:val="Ttulo"/>
    <w:uiPriority w:val="10"/>
    <w:rsid w:val="0045426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har"/>
    <w:uiPriority w:val="11"/>
    <w:qFormat/>
    <w:rsid w:val="00454264"/>
    <w:pPr>
      <w:numPr>
        <w:ilvl w:val="1"/>
      </w:numPr>
      <w:suppressAutoHyphens w:val="0"/>
      <w:spacing w:after="160" w:line="259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:lang w:eastAsia="en-US"/>
      <w14:ligatures w14:val="standardContextual"/>
    </w:rPr>
  </w:style>
  <w:style w:type="character" w:customStyle="1" w:styleId="SubttuloChar">
    <w:name w:val="Subtítulo Char"/>
    <w:basedOn w:val="Fontepargpadro"/>
    <w:link w:val="Subttulo"/>
    <w:uiPriority w:val="11"/>
    <w:rsid w:val="0045426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o">
    <w:name w:val="Quote"/>
    <w:basedOn w:val="Normal"/>
    <w:next w:val="Normal"/>
    <w:link w:val="CitaoChar"/>
    <w:uiPriority w:val="29"/>
    <w:qFormat/>
    <w:rsid w:val="00454264"/>
    <w:pPr>
      <w:suppressAutoHyphens w:val="0"/>
      <w:spacing w:before="160" w:after="160" w:line="259" w:lineRule="auto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  <w:kern w:val="2"/>
      <w:sz w:val="22"/>
      <w:szCs w:val="22"/>
      <w:lang w:eastAsia="en-US"/>
      <w14:ligatures w14:val="standardContextual"/>
    </w:rPr>
  </w:style>
  <w:style w:type="character" w:customStyle="1" w:styleId="CitaoChar">
    <w:name w:val="Citação Char"/>
    <w:basedOn w:val="Fontepargpadro"/>
    <w:link w:val="Citao"/>
    <w:uiPriority w:val="29"/>
    <w:rsid w:val="00454264"/>
    <w:rPr>
      <w:i/>
      <w:iCs/>
      <w:color w:val="404040" w:themeColor="text1" w:themeTint="BF"/>
    </w:rPr>
  </w:style>
  <w:style w:type="paragraph" w:styleId="PargrafodaLista">
    <w:name w:val="List Paragraph"/>
    <w:basedOn w:val="Normal"/>
    <w:uiPriority w:val="34"/>
    <w:qFormat/>
    <w:rsid w:val="00454264"/>
    <w:pPr>
      <w:suppressAutoHyphens w:val="0"/>
      <w:spacing w:after="160" w:line="259" w:lineRule="auto"/>
      <w:ind w:left="720"/>
      <w:contextualSpacing/>
    </w:pPr>
    <w:rPr>
      <w:rFonts w:asciiTheme="minorHAnsi" w:eastAsiaTheme="minorHAnsi" w:hAnsiTheme="minorHAnsi" w:cstheme="minorBidi"/>
      <w:kern w:val="2"/>
      <w:sz w:val="22"/>
      <w:szCs w:val="22"/>
      <w:lang w:eastAsia="en-US"/>
      <w14:ligatures w14:val="standardContextual"/>
    </w:rPr>
  </w:style>
  <w:style w:type="character" w:styleId="nfaseIntensa">
    <w:name w:val="Intense Emphasis"/>
    <w:basedOn w:val="Fontepargpadro"/>
    <w:uiPriority w:val="21"/>
    <w:qFormat/>
    <w:rsid w:val="00454264"/>
    <w:rPr>
      <w:i/>
      <w:iCs/>
      <w:color w:val="2F5496" w:themeColor="accent1" w:themeShade="BF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454264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uppressAutoHyphens w:val="0"/>
      <w:spacing w:before="360" w:after="360" w:line="259" w:lineRule="auto"/>
      <w:ind w:left="864" w:right="864"/>
      <w:jc w:val="center"/>
    </w:pPr>
    <w:rPr>
      <w:rFonts w:asciiTheme="minorHAnsi" w:eastAsiaTheme="minorHAnsi" w:hAnsiTheme="minorHAnsi" w:cstheme="minorBidi"/>
      <w:i/>
      <w:iCs/>
      <w:color w:val="2F5496" w:themeColor="accent1" w:themeShade="BF"/>
      <w:kern w:val="2"/>
      <w:sz w:val="22"/>
      <w:szCs w:val="22"/>
      <w:lang w:eastAsia="en-US"/>
      <w14:ligatures w14:val="standardContextual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454264"/>
    <w:rPr>
      <w:i/>
      <w:iCs/>
      <w:color w:val="2F5496" w:themeColor="accent1" w:themeShade="BF"/>
    </w:rPr>
  </w:style>
  <w:style w:type="character" w:styleId="RefernciaIntensa">
    <w:name w:val="Intense Reference"/>
    <w:basedOn w:val="Fontepargpadro"/>
    <w:uiPriority w:val="32"/>
    <w:qFormat/>
    <w:rsid w:val="00454264"/>
    <w:rPr>
      <w:b/>
      <w:bCs/>
      <w:smallCaps/>
      <w:color w:val="2F5496" w:themeColor="accent1" w:themeShade="BF"/>
      <w:spacing w:val="5"/>
    </w:rPr>
  </w:style>
  <w:style w:type="paragraph" w:styleId="Cabealho">
    <w:name w:val="header"/>
    <w:basedOn w:val="Normal"/>
    <w:link w:val="CabealhoChar"/>
    <w:uiPriority w:val="99"/>
    <w:unhideWhenUsed/>
    <w:rsid w:val="001D7CB6"/>
    <w:pPr>
      <w:tabs>
        <w:tab w:val="center" w:pos="4252"/>
        <w:tab w:val="right" w:pos="8504"/>
      </w:tabs>
      <w:suppressAutoHyphens w:val="0"/>
    </w:pPr>
    <w:rPr>
      <w:rFonts w:asciiTheme="minorHAnsi" w:eastAsiaTheme="minorHAnsi" w:hAnsiTheme="minorHAnsi" w:cstheme="minorBidi"/>
      <w:kern w:val="2"/>
      <w:sz w:val="22"/>
      <w:szCs w:val="22"/>
      <w:lang w:eastAsia="en-US"/>
      <w14:ligatures w14:val="standardContextual"/>
    </w:rPr>
  </w:style>
  <w:style w:type="character" w:customStyle="1" w:styleId="CabealhoChar">
    <w:name w:val="Cabeçalho Char"/>
    <w:basedOn w:val="Fontepargpadro"/>
    <w:link w:val="Cabealho"/>
    <w:uiPriority w:val="99"/>
    <w:rsid w:val="001D7CB6"/>
  </w:style>
  <w:style w:type="paragraph" w:styleId="Rodap">
    <w:name w:val="footer"/>
    <w:basedOn w:val="Normal"/>
    <w:link w:val="RodapChar"/>
    <w:uiPriority w:val="99"/>
    <w:unhideWhenUsed/>
    <w:rsid w:val="001D7CB6"/>
    <w:pPr>
      <w:tabs>
        <w:tab w:val="center" w:pos="4252"/>
        <w:tab w:val="right" w:pos="8504"/>
      </w:tabs>
      <w:suppressAutoHyphens w:val="0"/>
    </w:pPr>
    <w:rPr>
      <w:rFonts w:asciiTheme="minorHAnsi" w:eastAsiaTheme="minorHAnsi" w:hAnsiTheme="minorHAnsi" w:cstheme="minorBidi"/>
      <w:kern w:val="2"/>
      <w:sz w:val="22"/>
      <w:szCs w:val="22"/>
      <w:lang w:eastAsia="en-US"/>
      <w14:ligatures w14:val="standardContextual"/>
    </w:rPr>
  </w:style>
  <w:style w:type="character" w:customStyle="1" w:styleId="RodapChar">
    <w:name w:val="Rodapé Char"/>
    <w:basedOn w:val="Fontepargpadro"/>
    <w:link w:val="Rodap"/>
    <w:uiPriority w:val="99"/>
    <w:rsid w:val="001D7CB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2</Pages>
  <Words>454</Words>
  <Characters>2452</Characters>
  <Application>Microsoft Office Word</Application>
  <DocSecurity>0</DocSecurity>
  <Lines>20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Thalles Tadeu Nogueira Gomes</dc:creator>
  <cp:keywords/>
  <dc:description/>
  <cp:lastModifiedBy>Thalles Tadeu Nogueira Gomes</cp:lastModifiedBy>
  <cp:revision>7</cp:revision>
  <dcterms:created xsi:type="dcterms:W3CDTF">2025-08-19T14:12:00Z</dcterms:created>
  <dcterms:modified xsi:type="dcterms:W3CDTF">2025-09-04T15:23:00Z</dcterms:modified>
</cp:coreProperties>
</file>